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C6" w:rsidRDefault="007E22C6">
      <w:pPr>
        <w:pStyle w:val="Corpodetexto"/>
        <w:rPr>
          <w:rFonts w:ascii="Times New Roman"/>
          <w:sz w:val="10"/>
        </w:rPr>
      </w:pPr>
    </w:p>
    <w:p w:rsidR="007E22C6" w:rsidRDefault="007E22C6">
      <w:pPr>
        <w:pStyle w:val="Corpodetexto"/>
        <w:ind w:left="536"/>
        <w:rPr>
          <w:rFonts w:ascii="Times New Roman"/>
          <w:sz w:val="20"/>
        </w:rPr>
      </w:pPr>
    </w:p>
    <w:p w:rsidR="007E22C6" w:rsidRDefault="00E2468C" w:rsidP="00E2468C">
      <w:pPr>
        <w:pStyle w:val="Corpodetexto"/>
        <w:tabs>
          <w:tab w:val="left" w:pos="2154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7E22C6" w:rsidRDefault="007E22C6">
      <w:pPr>
        <w:pStyle w:val="Corpodetexto"/>
        <w:rPr>
          <w:rFonts w:ascii="Times New Roman"/>
          <w:sz w:val="20"/>
        </w:rPr>
      </w:pPr>
    </w:p>
    <w:p w:rsidR="007E22C6" w:rsidRDefault="007E22C6">
      <w:pPr>
        <w:pStyle w:val="Corpodetexto"/>
        <w:rPr>
          <w:rFonts w:ascii="Times New Roman"/>
          <w:sz w:val="20"/>
        </w:rPr>
      </w:pPr>
    </w:p>
    <w:p w:rsidR="007E22C6" w:rsidRDefault="007E22C6">
      <w:pPr>
        <w:pStyle w:val="Corpodetexto"/>
        <w:spacing w:before="8"/>
        <w:rPr>
          <w:rFonts w:ascii="Times New Roman"/>
          <w:sz w:val="16"/>
        </w:rPr>
      </w:pPr>
    </w:p>
    <w:p w:rsidR="007E22C6" w:rsidRDefault="006D3C2F">
      <w:pPr>
        <w:pStyle w:val="Ttulo"/>
      </w:pPr>
      <w:r>
        <w:t>PRONUNCIAMENTO</w:t>
      </w:r>
      <w:r>
        <w:rPr>
          <w:spacing w:val="-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GESTOR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FAVORÁVEL</w:t>
      </w:r>
    </w:p>
    <w:p w:rsidR="007E22C6" w:rsidRDefault="007E22C6">
      <w:pPr>
        <w:pStyle w:val="Corpodetexto"/>
        <w:spacing w:before="7"/>
        <w:rPr>
          <w:b/>
          <w:sz w:val="32"/>
        </w:rPr>
      </w:pPr>
    </w:p>
    <w:p w:rsidR="007E22C6" w:rsidRDefault="006D3C2F">
      <w:pPr>
        <w:spacing w:line="242" w:lineRule="exact"/>
        <w:ind w:left="401"/>
      </w:pPr>
      <w:r>
        <w:rPr>
          <w:b/>
        </w:rPr>
        <w:t>Processo:</w:t>
      </w:r>
      <w:r>
        <w:rPr>
          <w:b/>
          <w:spacing w:val="25"/>
        </w:rPr>
        <w:t xml:space="preserve"> </w:t>
      </w:r>
      <w:r>
        <w:t>Contas</w:t>
      </w:r>
      <w:r>
        <w:rPr>
          <w:spacing w:val="1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Gestão</w:t>
      </w:r>
    </w:p>
    <w:p w:rsidR="007E22C6" w:rsidRDefault="006D3C2F" w:rsidP="00E2468C">
      <w:pPr>
        <w:pStyle w:val="Ttulo1"/>
        <w:spacing w:line="249" w:lineRule="auto"/>
        <w:jc w:val="both"/>
      </w:pPr>
      <w:r>
        <w:rPr>
          <w:b/>
        </w:rPr>
        <w:t>Emitente:</w:t>
      </w:r>
      <w:r>
        <w:rPr>
          <w:b/>
          <w:spacing w:val="30"/>
        </w:rPr>
        <w:t xml:space="preserve"> </w:t>
      </w:r>
      <w:r>
        <w:t>Controladoria</w:t>
      </w:r>
      <w:r>
        <w:rPr>
          <w:spacing w:val="31"/>
        </w:rPr>
        <w:t xml:space="preserve"> </w:t>
      </w:r>
      <w:r>
        <w:t>Geral</w:t>
      </w:r>
      <w:r>
        <w:rPr>
          <w:spacing w:val="30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Prefeitura</w:t>
      </w:r>
      <w:r>
        <w:rPr>
          <w:spacing w:val="25"/>
        </w:rPr>
        <w:t xml:space="preserve"> </w:t>
      </w:r>
      <w:r>
        <w:t>Municipal</w:t>
      </w:r>
      <w:r>
        <w:rPr>
          <w:spacing w:val="24"/>
        </w:rPr>
        <w:t xml:space="preserve"> </w:t>
      </w:r>
      <w:r>
        <w:t>de</w:t>
      </w:r>
      <w:r>
        <w:rPr>
          <w:spacing w:val="-129"/>
        </w:rPr>
        <w:t xml:space="preserve"> </w:t>
      </w:r>
      <w:r>
        <w:t>Guamaré/RN</w:t>
      </w:r>
    </w:p>
    <w:p w:rsidR="007E22C6" w:rsidRDefault="006D3C2F">
      <w:pPr>
        <w:spacing w:line="244" w:lineRule="exact"/>
        <w:ind w:left="401"/>
      </w:pPr>
      <w:r>
        <w:rPr>
          <w:b/>
        </w:rPr>
        <w:t>Gestor</w:t>
      </w:r>
      <w:r>
        <w:rPr>
          <w:b/>
          <w:spacing w:val="22"/>
        </w:rPr>
        <w:t xml:space="preserve"> </w:t>
      </w:r>
      <w:r>
        <w:rPr>
          <w:b/>
        </w:rPr>
        <w:t>Responsável</w:t>
      </w:r>
      <w:r>
        <w:t>:</w:t>
      </w:r>
      <w:r>
        <w:rPr>
          <w:spacing w:val="29"/>
        </w:rPr>
        <w:t xml:space="preserve"> </w:t>
      </w:r>
      <w:r w:rsidR="00E2468C">
        <w:rPr>
          <w:spacing w:val="29"/>
        </w:rPr>
        <w:t>Arthur Henrique da Fonseca Teixeira</w:t>
      </w:r>
    </w:p>
    <w:p w:rsidR="007E22C6" w:rsidRDefault="006D3C2F" w:rsidP="00E2468C">
      <w:pPr>
        <w:pStyle w:val="Ttulo1"/>
        <w:spacing w:line="247" w:lineRule="auto"/>
        <w:ind w:right="522"/>
        <w:jc w:val="both"/>
      </w:pPr>
      <w:r>
        <w:rPr>
          <w:b/>
        </w:rPr>
        <w:t>Assunto:</w:t>
      </w:r>
      <w:r>
        <w:rPr>
          <w:b/>
          <w:spacing w:val="29"/>
        </w:rPr>
        <w:t xml:space="preserve"> </w:t>
      </w:r>
      <w:r>
        <w:t>Pronunciamento</w:t>
      </w:r>
      <w:r>
        <w:rPr>
          <w:spacing w:val="30"/>
        </w:rPr>
        <w:t xml:space="preserve"> </w:t>
      </w:r>
      <w:r>
        <w:t>expresso</w:t>
      </w:r>
      <w:r>
        <w:rPr>
          <w:spacing w:val="24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indelegável</w:t>
      </w:r>
      <w:r>
        <w:rPr>
          <w:spacing w:val="24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gestor</w:t>
      </w:r>
      <w:r>
        <w:rPr>
          <w:spacing w:val="-129"/>
        </w:rPr>
        <w:t xml:space="preserve"> </w:t>
      </w:r>
      <w:r>
        <w:t>sobre</w:t>
      </w:r>
      <w:r>
        <w:rPr>
          <w:spacing w:val="10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contas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parecer</w:t>
      </w:r>
      <w:r>
        <w:rPr>
          <w:spacing w:val="10"/>
        </w:rPr>
        <w:t xml:space="preserve"> </w:t>
      </w:r>
      <w:r>
        <w:t>exarado</w:t>
      </w:r>
      <w:r>
        <w:rPr>
          <w:spacing w:val="10"/>
        </w:rPr>
        <w:t xml:space="preserve"> </w:t>
      </w:r>
      <w:r>
        <w:t>pelo</w:t>
      </w:r>
      <w:r>
        <w:rPr>
          <w:spacing w:val="11"/>
        </w:rPr>
        <w:t xml:space="preserve"> </w:t>
      </w:r>
      <w:r>
        <w:t>sistema</w:t>
      </w:r>
      <w:r>
        <w:rPr>
          <w:spacing w:val="1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7"/>
        </w:rPr>
        <w:t xml:space="preserve"> </w:t>
      </w:r>
      <w:r>
        <w:t>interno</w:t>
      </w:r>
    </w:p>
    <w:p w:rsidR="007E22C6" w:rsidRDefault="006D3C2F">
      <w:pPr>
        <w:spacing w:before="15"/>
        <w:ind w:left="401"/>
      </w:pPr>
      <w:r>
        <w:rPr>
          <w:b/>
        </w:rPr>
        <w:t>Exercício:</w:t>
      </w:r>
      <w:r>
        <w:rPr>
          <w:b/>
          <w:spacing w:val="30"/>
        </w:rPr>
        <w:t xml:space="preserve"> </w:t>
      </w:r>
      <w:r>
        <w:t>202</w:t>
      </w:r>
      <w:r w:rsidR="00E2468C">
        <w:t>1</w:t>
      </w:r>
    </w:p>
    <w:p w:rsidR="007E22C6" w:rsidRDefault="007E22C6">
      <w:pPr>
        <w:pStyle w:val="Corpodetexto"/>
        <w:rPr>
          <w:sz w:val="26"/>
        </w:rPr>
      </w:pPr>
    </w:p>
    <w:p w:rsidR="007E22C6" w:rsidRDefault="006D3C2F">
      <w:pPr>
        <w:pStyle w:val="Corpodetexto"/>
        <w:spacing w:before="157" w:line="237" w:lineRule="auto"/>
        <w:ind w:left="276" w:right="391" w:firstLine="1454"/>
        <w:jc w:val="both"/>
      </w:pPr>
      <w:r>
        <w:t>Em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79"/>
        </w:rPr>
        <w:t xml:space="preserve"> </w:t>
      </w:r>
      <w:r>
        <w:t>Nº</w:t>
      </w:r>
      <w:r>
        <w:rPr>
          <w:spacing w:val="80"/>
        </w:rPr>
        <w:t xml:space="preserve"> </w:t>
      </w:r>
      <w:r>
        <w:t>464/2012</w:t>
      </w:r>
      <w:r>
        <w:rPr>
          <w:spacing w:val="79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Lei</w:t>
      </w:r>
      <w:r>
        <w:rPr>
          <w:spacing w:val="80"/>
        </w:rPr>
        <w:t xml:space="preserve"> </w:t>
      </w:r>
      <w:r>
        <w:t>Orgânica</w:t>
      </w:r>
      <w:r>
        <w:rPr>
          <w:spacing w:val="79"/>
        </w:rPr>
        <w:t xml:space="preserve"> </w:t>
      </w:r>
      <w:r>
        <w:t>do</w:t>
      </w:r>
      <w:r>
        <w:rPr>
          <w:spacing w:val="75"/>
        </w:rPr>
        <w:t xml:space="preserve"> </w:t>
      </w:r>
      <w:r>
        <w:t>Tribunal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Contas</w:t>
      </w:r>
      <w:r>
        <w:rPr>
          <w:spacing w:val="74"/>
        </w:rPr>
        <w:t xml:space="preserve"> </w:t>
      </w:r>
      <w:r>
        <w:t>do</w:t>
      </w:r>
      <w:r>
        <w:rPr>
          <w:spacing w:val="-111"/>
        </w:rPr>
        <w:t xml:space="preserve"> </w:t>
      </w:r>
      <w:r>
        <w:t>Estado do Rio Grande do Norte</w:t>
      </w:r>
      <w:r w:rsidR="00467377">
        <w:t>,</w:t>
      </w:r>
      <w:r w:rsidR="00E2468C">
        <w:t xml:space="preserve"> atesto,</w:t>
      </w:r>
      <w:r>
        <w:t xml:space="preserve"> haver tomado ciência do parecer</w:t>
      </w:r>
      <w:r>
        <w:rPr>
          <w:spacing w:val="1"/>
        </w:rPr>
        <w:t xml:space="preserve"> </w:t>
      </w:r>
      <w:r>
        <w:t>técnico conclusivo sobr</w:t>
      </w:r>
      <w:r w:rsidR="00E2468C">
        <w:t>e as contas do exercício de 2021</w:t>
      </w:r>
      <w:r>
        <w:t xml:space="preserve"> manifestando</w:t>
      </w:r>
      <w:r>
        <w:rPr>
          <w:spacing w:val="1"/>
        </w:rPr>
        <w:t xml:space="preserve"> </w:t>
      </w:r>
      <w:r>
        <w:rPr>
          <w:b/>
          <w:u w:val="single"/>
        </w:rPr>
        <w:t>CONCORDÂNCIA</w:t>
      </w:r>
      <w:r>
        <w:rPr>
          <w:b/>
        </w:rPr>
        <w:t xml:space="preserve"> </w:t>
      </w:r>
      <w:r>
        <w:t>com o relatório produzido pela cont</w:t>
      </w:r>
      <w:r>
        <w:t>roladoria geral do</w:t>
      </w:r>
      <w:r>
        <w:rPr>
          <w:spacing w:val="1"/>
        </w:rPr>
        <w:t xml:space="preserve"> </w:t>
      </w:r>
      <w:r>
        <w:t>município.</w:t>
      </w:r>
      <w:bookmarkStart w:id="0" w:name="_GoBack"/>
      <w:bookmarkEnd w:id="0"/>
    </w:p>
    <w:p w:rsidR="007E22C6" w:rsidRDefault="006D3C2F">
      <w:pPr>
        <w:pStyle w:val="Corpodetexto"/>
        <w:spacing w:line="273" w:lineRule="auto"/>
        <w:ind w:left="267" w:right="396" w:firstLine="1464"/>
        <w:jc w:val="both"/>
      </w:pPr>
      <w:r>
        <w:t>Ratifico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 w:rsidR="00E2468C">
        <w:t>às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anuais</w:t>
      </w:r>
      <w:r>
        <w:rPr>
          <w:spacing w:val="-112"/>
        </w:rPr>
        <w:t xml:space="preserve"> </w:t>
      </w:r>
      <w:r>
        <w:t>orçamentárias,</w:t>
      </w:r>
      <w:r>
        <w:rPr>
          <w:spacing w:val="-18"/>
        </w:rPr>
        <w:t xml:space="preserve"> </w:t>
      </w:r>
      <w:r>
        <w:t>financeiras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patrimoniais,</w:t>
      </w:r>
      <w:r>
        <w:rPr>
          <w:spacing w:val="-17"/>
        </w:rPr>
        <w:t xml:space="preserve"> </w:t>
      </w:r>
      <w:r>
        <w:t>às</w:t>
      </w:r>
      <w:r>
        <w:rPr>
          <w:spacing w:val="-18"/>
        </w:rPr>
        <w:t xml:space="preserve"> </w:t>
      </w:r>
      <w:r>
        <w:t>licitações,</w:t>
      </w:r>
      <w:r>
        <w:rPr>
          <w:spacing w:val="-18"/>
        </w:rPr>
        <w:t xml:space="preserve"> </w:t>
      </w:r>
      <w:r>
        <w:t>aos</w:t>
      </w:r>
      <w:r>
        <w:rPr>
          <w:spacing w:val="-18"/>
        </w:rPr>
        <w:t xml:space="preserve"> </w:t>
      </w:r>
      <w:r>
        <w:t>contratos,</w:t>
      </w:r>
      <w:r>
        <w:rPr>
          <w:spacing w:val="-111"/>
        </w:rPr>
        <w:t xml:space="preserve"> </w:t>
      </w:r>
      <w:r>
        <w:t>e as demais despesas analisadas, bem como em relação à avaliação dos</w:t>
      </w:r>
      <w:r>
        <w:rPr>
          <w:spacing w:val="1"/>
        </w:rPr>
        <w:t xml:space="preserve"> </w:t>
      </w:r>
      <w:r>
        <w:t>resultados da gestão, relacionados aos instrumentos de planejamento</w:t>
      </w:r>
      <w:r>
        <w:rPr>
          <w:spacing w:val="1"/>
        </w:rPr>
        <w:t xml:space="preserve"> </w:t>
      </w:r>
      <w:r>
        <w:t>governamental</w:t>
      </w:r>
      <w:r>
        <w:rPr>
          <w:spacing w:val="-3"/>
        </w:rPr>
        <w:t xml:space="preserve"> </w:t>
      </w:r>
      <w:r>
        <w:t>PPA,</w:t>
      </w:r>
      <w:r>
        <w:rPr>
          <w:spacing w:val="-3"/>
        </w:rPr>
        <w:t xml:space="preserve"> </w:t>
      </w:r>
      <w:r>
        <w:t>LDO,</w:t>
      </w:r>
      <w:r>
        <w:rPr>
          <w:spacing w:val="-3"/>
        </w:rPr>
        <w:t xml:space="preserve"> </w:t>
      </w:r>
      <w:r>
        <w:t>LOA.</w:t>
      </w:r>
    </w:p>
    <w:p w:rsidR="007E22C6" w:rsidRDefault="007E22C6">
      <w:pPr>
        <w:pStyle w:val="Corpodetexto"/>
        <w:spacing w:before="8"/>
        <w:rPr>
          <w:sz w:val="21"/>
        </w:rPr>
      </w:pPr>
    </w:p>
    <w:p w:rsidR="007E22C6" w:rsidRDefault="006D3C2F">
      <w:pPr>
        <w:pStyle w:val="Corpodetexto"/>
        <w:spacing w:before="1" w:line="268" w:lineRule="auto"/>
        <w:ind w:left="267" w:right="397" w:firstLine="1464"/>
        <w:jc w:val="both"/>
      </w:pPr>
      <w:r>
        <w:t>Junte-se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processo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prestação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contas</w:t>
      </w:r>
      <w:r>
        <w:rPr>
          <w:spacing w:val="-11"/>
        </w:rPr>
        <w:t xml:space="preserve"> </w:t>
      </w:r>
      <w:r>
        <w:t>anuais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será</w:t>
      </w:r>
      <w:r>
        <w:rPr>
          <w:spacing w:val="-111"/>
        </w:rPr>
        <w:t xml:space="preserve"> </w:t>
      </w:r>
      <w:r>
        <w:t>submetido ao julgamento do Egrégio Tribunal de Contas do Estado do Rio</w:t>
      </w:r>
      <w:r>
        <w:rPr>
          <w:spacing w:val="1"/>
        </w:rPr>
        <w:t xml:space="preserve"> </w:t>
      </w:r>
      <w:r>
        <w:t>Grande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pugnando-se</w:t>
      </w:r>
      <w:r>
        <w:rPr>
          <w:spacing w:val="-7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rPr>
          <w:b/>
          <w:u w:val="single"/>
        </w:rPr>
        <w:t>APROVAÇÃO</w:t>
      </w:r>
      <w:r>
        <w:rPr>
          <w:b/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contas</w:t>
      </w:r>
      <w:r>
        <w:rPr>
          <w:spacing w:val="-7"/>
        </w:rPr>
        <w:t xml:space="preserve"> </w:t>
      </w:r>
      <w:r>
        <w:t>anuais.</w:t>
      </w:r>
    </w:p>
    <w:p w:rsidR="007E22C6" w:rsidRDefault="007E22C6">
      <w:pPr>
        <w:pStyle w:val="Corpodetexto"/>
        <w:rPr>
          <w:sz w:val="20"/>
        </w:rPr>
      </w:pPr>
    </w:p>
    <w:p w:rsidR="007E22C6" w:rsidRDefault="007E22C6">
      <w:pPr>
        <w:pStyle w:val="Corpodetexto"/>
        <w:spacing w:before="10"/>
        <w:rPr>
          <w:sz w:val="20"/>
        </w:rPr>
      </w:pPr>
    </w:p>
    <w:p w:rsidR="007E22C6" w:rsidRDefault="006D3C2F">
      <w:pPr>
        <w:pStyle w:val="Corpodetexto"/>
        <w:spacing w:before="100"/>
        <w:ind w:left="1731"/>
      </w:pPr>
      <w:r>
        <w:t>É</w:t>
      </w:r>
      <w:r>
        <w:rPr>
          <w:spacing w:val="-14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nosso</w:t>
      </w:r>
      <w:r>
        <w:rPr>
          <w:spacing w:val="-13"/>
        </w:rPr>
        <w:t xml:space="preserve"> </w:t>
      </w:r>
      <w:r>
        <w:t>pronunciamento.</w:t>
      </w:r>
    </w:p>
    <w:p w:rsidR="007E22C6" w:rsidRDefault="007E22C6">
      <w:pPr>
        <w:pStyle w:val="Corpodetexto"/>
        <w:rPr>
          <w:sz w:val="20"/>
        </w:rPr>
      </w:pPr>
    </w:p>
    <w:p w:rsidR="007E22C6" w:rsidRDefault="007E22C6">
      <w:pPr>
        <w:pStyle w:val="Corpodetexto"/>
        <w:spacing w:before="8"/>
        <w:rPr>
          <w:sz w:val="18"/>
        </w:rPr>
      </w:pPr>
    </w:p>
    <w:p w:rsidR="007E22C6" w:rsidRDefault="006D3C2F">
      <w:pPr>
        <w:pStyle w:val="Corpodetexto"/>
        <w:spacing w:before="100"/>
        <w:ind w:left="4731"/>
      </w:pPr>
      <w:r>
        <w:t>Guamaré/RN</w:t>
      </w:r>
      <w:r>
        <w:rPr>
          <w:spacing w:val="-9"/>
        </w:rPr>
        <w:t xml:space="preserve"> </w:t>
      </w:r>
      <w:r>
        <w:t>Em,</w:t>
      </w:r>
      <w:r>
        <w:rPr>
          <w:spacing w:val="-9"/>
        </w:rPr>
        <w:t xml:space="preserve"> </w:t>
      </w:r>
      <w:r>
        <w:t>2</w:t>
      </w:r>
      <w:r w:rsidR="00E2468C">
        <w:t>8</w:t>
      </w:r>
      <w:r>
        <w:rPr>
          <w:spacing w:val="-1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abril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</w:t>
      </w:r>
      <w:r w:rsidR="00E2468C">
        <w:t>2</w:t>
      </w:r>
      <w:r w:rsidR="00467377">
        <w:t>.</w:t>
      </w:r>
    </w:p>
    <w:p w:rsidR="007E22C6" w:rsidRDefault="007E22C6">
      <w:pPr>
        <w:pStyle w:val="Corpodetexto"/>
        <w:rPr>
          <w:sz w:val="20"/>
        </w:rPr>
      </w:pPr>
    </w:p>
    <w:p w:rsidR="007E22C6" w:rsidRDefault="007E22C6">
      <w:pPr>
        <w:pStyle w:val="Corpodetexto"/>
        <w:rPr>
          <w:sz w:val="20"/>
        </w:rPr>
      </w:pPr>
    </w:p>
    <w:p w:rsidR="007E22C6" w:rsidRDefault="007E22C6">
      <w:pPr>
        <w:pStyle w:val="Corpodetexto"/>
        <w:rPr>
          <w:sz w:val="20"/>
        </w:rPr>
      </w:pPr>
    </w:p>
    <w:p w:rsidR="007E22C6" w:rsidRDefault="007E22C6">
      <w:pPr>
        <w:pStyle w:val="Corpodetexto"/>
        <w:rPr>
          <w:sz w:val="18"/>
        </w:rPr>
      </w:pPr>
    </w:p>
    <w:p w:rsidR="007E22C6" w:rsidRDefault="00E2468C" w:rsidP="003B27AD">
      <w:pPr>
        <w:pStyle w:val="Corpodetexto"/>
        <w:spacing w:line="213" w:lineRule="exact"/>
        <w:ind w:left="1137" w:right="3061"/>
        <w:jc w:val="center"/>
      </w:pPr>
      <w:r>
        <w:t>Arthur Henrique da Fonseca Teixeira</w:t>
      </w:r>
    </w:p>
    <w:p w:rsidR="007E22C6" w:rsidRDefault="006D3C2F" w:rsidP="003B27AD">
      <w:pPr>
        <w:spacing w:line="213" w:lineRule="exact"/>
        <w:ind w:left="1137" w:right="3056"/>
        <w:jc w:val="center"/>
        <w:rPr>
          <w:b/>
          <w:sz w:val="19"/>
        </w:rPr>
      </w:pPr>
      <w:r>
        <w:rPr>
          <w:b/>
          <w:sz w:val="19"/>
        </w:rPr>
        <w:t>Prefeito</w:t>
      </w:r>
      <w:r>
        <w:rPr>
          <w:b/>
          <w:spacing w:val="-21"/>
          <w:sz w:val="19"/>
        </w:rPr>
        <w:t xml:space="preserve"> </w:t>
      </w:r>
      <w:r>
        <w:rPr>
          <w:b/>
          <w:sz w:val="19"/>
        </w:rPr>
        <w:t>Municipal</w:t>
      </w:r>
    </w:p>
    <w:sectPr w:rsidR="007E22C6">
      <w:headerReference w:type="default" r:id="rId7"/>
      <w:type w:val="continuous"/>
      <w:pgSz w:w="12240" w:h="15840"/>
      <w:pgMar w:top="600" w:right="1720" w:bottom="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2F" w:rsidRDefault="006D3C2F" w:rsidP="00E2468C">
      <w:r>
        <w:separator/>
      </w:r>
    </w:p>
  </w:endnote>
  <w:endnote w:type="continuationSeparator" w:id="0">
    <w:p w:rsidR="006D3C2F" w:rsidRDefault="006D3C2F" w:rsidP="00E2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2F" w:rsidRDefault="006D3C2F" w:rsidP="00E2468C">
      <w:r>
        <w:separator/>
      </w:r>
    </w:p>
  </w:footnote>
  <w:footnote w:type="continuationSeparator" w:id="0">
    <w:p w:rsidR="006D3C2F" w:rsidRDefault="006D3C2F" w:rsidP="00E24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8C" w:rsidRDefault="00E2468C">
    <w:pPr>
      <w:pStyle w:val="Cabealho"/>
    </w:pPr>
    <w:r>
      <w:rPr>
        <w:noProof/>
        <w:lang w:eastAsia="pt-BR"/>
      </w:rPr>
      <w:drawing>
        <wp:inline distT="0" distB="0" distL="0" distR="0" wp14:anchorId="10D8EEF4" wp14:editId="6D53C5A7">
          <wp:extent cx="5400040" cy="799568"/>
          <wp:effectExtent l="0" t="0" r="0" b="635"/>
          <wp:docPr id="1" name="Imagem 1" descr="C:\Users\Usuario\Desktop\CONTADORIA_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ONTADORIA_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9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68C" w:rsidRDefault="00E2468C">
    <w:pPr>
      <w:pStyle w:val="Cabealho"/>
    </w:pPr>
  </w:p>
  <w:p w:rsidR="00E2468C" w:rsidRDefault="00E2468C">
    <w:pPr>
      <w:pStyle w:val="Cabealho"/>
    </w:pPr>
  </w:p>
  <w:p w:rsidR="00E2468C" w:rsidRDefault="00E246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22C6"/>
    <w:rsid w:val="00123DCF"/>
    <w:rsid w:val="003B27AD"/>
    <w:rsid w:val="00467377"/>
    <w:rsid w:val="006D3C2F"/>
    <w:rsid w:val="007E22C6"/>
    <w:rsid w:val="00E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uiPriority w:val="1"/>
    <w:qFormat/>
    <w:pPr>
      <w:ind w:left="401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102"/>
      <w:ind w:left="1137" w:right="1137"/>
      <w:jc w:val="center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23D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DCF"/>
    <w:rPr>
      <w:rFonts w:ascii="Tahoma" w:eastAsia="Courier New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24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468C"/>
    <w:rPr>
      <w:rFonts w:ascii="Courier New" w:eastAsia="Courier New" w:hAnsi="Courier New" w:cs="Courier New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46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68C"/>
    <w:rPr>
      <w:rFonts w:ascii="Courier New" w:eastAsia="Courier New" w:hAnsi="Courier New" w:cs="Courier New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uiPriority w:val="1"/>
    <w:qFormat/>
    <w:pPr>
      <w:ind w:left="401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102"/>
      <w:ind w:left="1137" w:right="1137"/>
      <w:jc w:val="center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23D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DCF"/>
    <w:rPr>
      <w:rFonts w:ascii="Tahoma" w:eastAsia="Courier New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24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468C"/>
    <w:rPr>
      <w:rFonts w:ascii="Courier New" w:eastAsia="Courier New" w:hAnsi="Courier New" w:cs="Courier New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46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68C"/>
    <w:rPr>
      <w:rFonts w:ascii="Courier New" w:eastAsia="Courier New" w:hAnsi="Courier New" w:cs="Courier New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2022-04-28T22:21:00Z</dcterms:created>
  <dcterms:modified xsi:type="dcterms:W3CDTF">2022-04-28T22:30:00Z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2022-04-28T00:00:00Z</vt:filetime>
  </property>
</Properties>
</file>